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A4A9" w14:textId="77777777" w:rsidR="00FC3883" w:rsidRPr="00BC7AFB" w:rsidRDefault="00FC3883" w:rsidP="007B59D0">
      <w:pPr>
        <w:ind w:left="284" w:right="260"/>
      </w:pPr>
    </w:p>
    <w:p w14:paraId="2603CBF3" w14:textId="77777777" w:rsidR="000B0EDA" w:rsidRPr="00BC7AFB" w:rsidRDefault="0091729E" w:rsidP="00793BB8">
      <w:pPr>
        <w:ind w:left="284" w:right="260"/>
        <w:jc w:val="right"/>
      </w:pPr>
      <w:r w:rsidRPr="00BC7AFB">
        <w:rPr>
          <w:rFonts w:ascii="Helvetica" w:hAnsi="Helvetica" w:cs="Helvetica"/>
          <w:noProof/>
          <w:lang w:eastAsia="is-IS"/>
        </w:rPr>
        <w:drawing>
          <wp:inline distT="0" distB="0" distL="0" distR="0" wp14:anchorId="24B579C8" wp14:editId="610DB5A9">
            <wp:extent cx="1981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p w14:paraId="6F4BAEC4" w14:textId="77777777" w:rsidR="00793BB8" w:rsidRPr="00BC7AFB" w:rsidRDefault="00793BB8" w:rsidP="001F2164">
      <w:pPr>
        <w:ind w:left="284" w:right="260"/>
        <w:outlineLvl w:val="0"/>
      </w:pPr>
    </w:p>
    <w:p w14:paraId="54A54952" w14:textId="7FBD0B5A" w:rsidR="000B0EDA" w:rsidRPr="00BC7AFB" w:rsidRDefault="006F121D" w:rsidP="00E52D4E">
      <w:pPr>
        <w:ind w:right="260" w:firstLine="284"/>
        <w:outlineLvl w:val="0"/>
      </w:pPr>
      <w:r w:rsidRPr="00BC7AFB">
        <w:t>Dear students and parents/guardians,</w:t>
      </w:r>
      <w:r w:rsidR="000B0EDA" w:rsidRPr="00BC7AFB">
        <w:t xml:space="preserve"> </w:t>
      </w:r>
    </w:p>
    <w:p w14:paraId="63FABCEF" w14:textId="77777777" w:rsidR="000B0EDA" w:rsidRPr="00BC7AFB" w:rsidRDefault="000B0EDA" w:rsidP="000B0EDA">
      <w:pPr>
        <w:ind w:left="284" w:right="260"/>
      </w:pPr>
      <w:r w:rsidRPr="00BC7AFB">
        <w:t xml:space="preserve"> </w:t>
      </w:r>
    </w:p>
    <w:p w14:paraId="252EF71D" w14:textId="02CB97C9" w:rsidR="001F2164" w:rsidRPr="00BC7AFB" w:rsidRDefault="006F121D" w:rsidP="001F2164">
      <w:pPr>
        <w:ind w:left="284" w:right="260"/>
      </w:pPr>
      <w:r w:rsidRPr="00BC7AFB">
        <w:t xml:space="preserve">The school uses a web-based self-evaluation system called </w:t>
      </w:r>
      <w:proofErr w:type="spellStart"/>
      <w:r w:rsidRPr="00BC7AFB">
        <w:t>Skólapúlsinn</w:t>
      </w:r>
      <w:proofErr w:type="spellEnd"/>
      <w:r w:rsidRPr="00BC7AFB">
        <w:t xml:space="preserve"> to monitor its operations and improve the school</w:t>
      </w:r>
      <w:r w:rsidR="001F2164" w:rsidRPr="00BC7AFB">
        <w:t xml:space="preserve">. </w:t>
      </w:r>
      <w:r w:rsidRPr="00BC7AFB">
        <w:t xml:space="preserve">An important part of that self-evaluation is asking a sample of </w:t>
      </w:r>
      <w:proofErr w:type="gramStart"/>
      <w:r w:rsidRPr="00BC7AFB">
        <w:t>students</w:t>
      </w:r>
      <w:proofErr w:type="gramEnd"/>
      <w:r w:rsidR="00BC7AFB">
        <w:t xml:space="preserve"> </w:t>
      </w:r>
      <w:r w:rsidRPr="00BC7AFB">
        <w:t>questions about their study environment, their school engagement and their well</w:t>
      </w:r>
      <w:r w:rsidR="00BC7AFB">
        <w:t>-</w:t>
      </w:r>
      <w:r w:rsidRPr="00BC7AFB">
        <w:t>being.</w:t>
      </w:r>
      <w:r w:rsidR="001F2164" w:rsidRPr="00BC7AFB">
        <w:t xml:space="preserve"> </w:t>
      </w:r>
      <w:r w:rsidRPr="00BC7AFB">
        <w:t>The table below contains an overview of what the survey measures</w:t>
      </w:r>
      <w:r w:rsidR="00FE2444" w:rsidRPr="00BC7AFB">
        <w:t>.</w:t>
      </w:r>
    </w:p>
    <w:p w14:paraId="15CAE8A8" w14:textId="77777777" w:rsidR="000B0EDA" w:rsidRPr="00BC7AFB" w:rsidRDefault="000B0EDA" w:rsidP="007B59D0">
      <w:pPr>
        <w:ind w:left="284" w:right="260"/>
      </w:pPr>
    </w:p>
    <w:tbl>
      <w:tblPr>
        <w:tblW w:w="0" w:type="auto"/>
        <w:tblInd w:w="392" w:type="dxa"/>
        <w:tblBorders>
          <w:top w:val="single" w:sz="24" w:space="0" w:color="E36C0A"/>
          <w:bottom w:val="single" w:sz="24" w:space="0" w:color="E36C0A"/>
          <w:insideH w:val="single" w:sz="6" w:space="0" w:color="E36C0A"/>
        </w:tblBorders>
        <w:tblCellMar>
          <w:top w:w="57" w:type="dxa"/>
          <w:bottom w:w="57" w:type="dxa"/>
        </w:tblCellMar>
        <w:tblLook w:val="04A0" w:firstRow="1" w:lastRow="0" w:firstColumn="1" w:lastColumn="0" w:noHBand="0" w:noVBand="1"/>
      </w:tblPr>
      <w:tblGrid>
        <w:gridCol w:w="3719"/>
        <w:gridCol w:w="3371"/>
        <w:gridCol w:w="2984"/>
      </w:tblGrid>
      <w:tr w:rsidR="00793BB8" w:rsidRPr="00BC7AFB" w14:paraId="4AECB9D3" w14:textId="77777777" w:rsidTr="00793BB8">
        <w:tc>
          <w:tcPr>
            <w:tcW w:w="3719" w:type="dxa"/>
            <w:shd w:val="clear" w:color="auto" w:fill="auto"/>
            <w:vAlign w:val="center"/>
          </w:tcPr>
          <w:p w14:paraId="244C35B2" w14:textId="042B2135" w:rsidR="00793BB8" w:rsidRPr="00BC7AFB" w:rsidRDefault="006F121D" w:rsidP="00793BB8">
            <w:pPr>
              <w:ind w:right="260"/>
              <w:jc w:val="center"/>
              <w:rPr>
                <w:color w:val="303030"/>
                <w:sz w:val="20"/>
                <w:szCs w:val="20"/>
              </w:rPr>
            </w:pPr>
            <w:r w:rsidRPr="00BC7AFB">
              <w:rPr>
                <w:color w:val="303030"/>
                <w:sz w:val="20"/>
                <w:szCs w:val="20"/>
              </w:rPr>
              <w:t>Study environment</w:t>
            </w:r>
          </w:p>
        </w:tc>
        <w:tc>
          <w:tcPr>
            <w:tcW w:w="3371" w:type="dxa"/>
            <w:vAlign w:val="center"/>
          </w:tcPr>
          <w:p w14:paraId="1AB4BE24" w14:textId="20F249F3" w:rsidR="00793BB8" w:rsidRPr="00BC7AFB" w:rsidRDefault="006F121D" w:rsidP="00793BB8">
            <w:pPr>
              <w:ind w:right="260"/>
              <w:jc w:val="center"/>
              <w:rPr>
                <w:color w:val="303030"/>
                <w:sz w:val="20"/>
                <w:szCs w:val="20"/>
              </w:rPr>
            </w:pPr>
            <w:r w:rsidRPr="00BC7AFB">
              <w:rPr>
                <w:color w:val="303030"/>
                <w:sz w:val="20"/>
                <w:szCs w:val="20"/>
              </w:rPr>
              <w:t>Student engagement</w:t>
            </w:r>
          </w:p>
        </w:tc>
        <w:tc>
          <w:tcPr>
            <w:tcW w:w="0" w:type="auto"/>
            <w:vAlign w:val="center"/>
          </w:tcPr>
          <w:p w14:paraId="22EF21B4" w14:textId="52B86C55" w:rsidR="00793BB8" w:rsidRPr="00BC7AFB" w:rsidRDefault="00C31092" w:rsidP="00793BB8">
            <w:pPr>
              <w:ind w:right="260"/>
              <w:jc w:val="center"/>
              <w:rPr>
                <w:color w:val="303030"/>
                <w:sz w:val="20"/>
                <w:szCs w:val="20"/>
              </w:rPr>
            </w:pPr>
            <w:r w:rsidRPr="00BC7AFB">
              <w:rPr>
                <w:color w:val="303030"/>
                <w:sz w:val="20"/>
                <w:szCs w:val="20"/>
              </w:rPr>
              <w:t>Health and w</w:t>
            </w:r>
            <w:r w:rsidR="006F121D" w:rsidRPr="00BC7AFB">
              <w:rPr>
                <w:color w:val="303030"/>
                <w:sz w:val="20"/>
                <w:szCs w:val="20"/>
              </w:rPr>
              <w:t>ell</w:t>
            </w:r>
            <w:r w:rsidRPr="00BC7AFB">
              <w:rPr>
                <w:color w:val="303030"/>
                <w:sz w:val="20"/>
                <w:szCs w:val="20"/>
              </w:rPr>
              <w:t>-</w:t>
            </w:r>
            <w:r w:rsidR="006F121D" w:rsidRPr="00BC7AFB">
              <w:rPr>
                <w:color w:val="303030"/>
                <w:sz w:val="20"/>
                <w:szCs w:val="20"/>
              </w:rPr>
              <w:t>being</w:t>
            </w:r>
          </w:p>
        </w:tc>
      </w:tr>
      <w:tr w:rsidR="00793BB8" w:rsidRPr="00BC7AFB" w14:paraId="3DFC5DBC" w14:textId="77777777" w:rsidTr="00793BB8">
        <w:tc>
          <w:tcPr>
            <w:tcW w:w="3719" w:type="dxa"/>
            <w:shd w:val="clear" w:color="auto" w:fill="auto"/>
          </w:tcPr>
          <w:p w14:paraId="598754D6" w14:textId="77777777" w:rsidR="006F121D" w:rsidRPr="00BC7AFB" w:rsidRDefault="006F121D" w:rsidP="00793BB8">
            <w:pPr>
              <w:pStyle w:val="ListParagraph"/>
              <w:numPr>
                <w:ilvl w:val="0"/>
                <w:numId w:val="7"/>
              </w:numPr>
              <w:ind w:right="260"/>
              <w:rPr>
                <w:color w:val="303030"/>
                <w:sz w:val="20"/>
                <w:szCs w:val="20"/>
              </w:rPr>
            </w:pPr>
            <w:r w:rsidRPr="00BC7AFB">
              <w:rPr>
                <w:color w:val="303030"/>
                <w:sz w:val="20"/>
                <w:szCs w:val="20"/>
              </w:rPr>
              <w:t>Attitude and loyalty towards</w:t>
            </w:r>
            <w:r w:rsidRPr="00BC7AFB">
              <w:rPr>
                <w:color w:val="303030"/>
                <w:sz w:val="20"/>
                <w:szCs w:val="20"/>
              </w:rPr>
              <w:br/>
              <w:t>the school</w:t>
            </w:r>
          </w:p>
          <w:p w14:paraId="76A1BFC5" w14:textId="1DFBD685" w:rsidR="00793BB8" w:rsidRPr="00BC7AFB" w:rsidRDefault="006F121D" w:rsidP="00793BB8">
            <w:pPr>
              <w:pStyle w:val="ListParagraph"/>
              <w:numPr>
                <w:ilvl w:val="0"/>
                <w:numId w:val="7"/>
              </w:numPr>
              <w:ind w:right="260"/>
              <w:rPr>
                <w:color w:val="303030"/>
                <w:sz w:val="20"/>
                <w:szCs w:val="20"/>
              </w:rPr>
            </w:pPr>
            <w:r w:rsidRPr="00BC7AFB">
              <w:rPr>
                <w:color w:val="303030"/>
                <w:sz w:val="20"/>
                <w:szCs w:val="20"/>
              </w:rPr>
              <w:t>Relating to other students</w:t>
            </w:r>
          </w:p>
          <w:p w14:paraId="3646ECE4" w14:textId="3ADA4F2E" w:rsidR="00793BB8" w:rsidRPr="00BC7AFB" w:rsidRDefault="006F121D" w:rsidP="00793BB8">
            <w:pPr>
              <w:pStyle w:val="ListParagraph"/>
              <w:numPr>
                <w:ilvl w:val="0"/>
                <w:numId w:val="7"/>
              </w:numPr>
              <w:ind w:right="260"/>
              <w:rPr>
                <w:color w:val="303030"/>
                <w:sz w:val="20"/>
                <w:szCs w:val="20"/>
              </w:rPr>
            </w:pPr>
            <w:r w:rsidRPr="00BC7AFB">
              <w:rPr>
                <w:color w:val="303030"/>
                <w:sz w:val="20"/>
                <w:szCs w:val="20"/>
              </w:rPr>
              <w:t>Student-teacher relationship</w:t>
            </w:r>
          </w:p>
          <w:p w14:paraId="59FAB846" w14:textId="35162EDD" w:rsidR="00793BB8" w:rsidRPr="00BC7AFB" w:rsidRDefault="006F121D" w:rsidP="00793BB8">
            <w:pPr>
              <w:pStyle w:val="ListParagraph"/>
              <w:numPr>
                <w:ilvl w:val="0"/>
                <w:numId w:val="7"/>
              </w:numPr>
              <w:ind w:right="260"/>
              <w:rPr>
                <w:color w:val="303030"/>
                <w:sz w:val="20"/>
                <w:szCs w:val="20"/>
              </w:rPr>
            </w:pPr>
            <w:r w:rsidRPr="00BC7AFB">
              <w:rPr>
                <w:color w:val="303030"/>
                <w:sz w:val="20"/>
                <w:szCs w:val="20"/>
              </w:rPr>
              <w:t>Active class participation</w:t>
            </w:r>
          </w:p>
          <w:p w14:paraId="027C4048" w14:textId="7C4A68AB" w:rsidR="00793BB8" w:rsidRPr="00BC7AFB" w:rsidRDefault="00C31092" w:rsidP="00793BB8">
            <w:pPr>
              <w:pStyle w:val="ListParagraph"/>
              <w:numPr>
                <w:ilvl w:val="0"/>
                <w:numId w:val="7"/>
              </w:numPr>
              <w:ind w:right="260"/>
              <w:rPr>
                <w:color w:val="303030"/>
                <w:sz w:val="20"/>
                <w:szCs w:val="20"/>
              </w:rPr>
            </w:pPr>
            <w:r w:rsidRPr="00BC7AFB">
              <w:rPr>
                <w:color w:val="303030"/>
                <w:sz w:val="20"/>
                <w:szCs w:val="20"/>
              </w:rPr>
              <w:t>Formative assessment (feedback from teachers)</w:t>
            </w:r>
          </w:p>
          <w:p w14:paraId="5E26803B" w14:textId="3E5CECB0" w:rsidR="00793BB8" w:rsidRPr="00BC7AFB" w:rsidRDefault="00C31092" w:rsidP="00C31092">
            <w:pPr>
              <w:pStyle w:val="ListParagraph"/>
              <w:numPr>
                <w:ilvl w:val="0"/>
                <w:numId w:val="7"/>
              </w:numPr>
              <w:ind w:right="260"/>
              <w:rPr>
                <w:color w:val="303030"/>
                <w:sz w:val="20"/>
                <w:szCs w:val="20"/>
              </w:rPr>
            </w:pPr>
            <w:r w:rsidRPr="00BC7AFB">
              <w:rPr>
                <w:color w:val="303030"/>
                <w:sz w:val="20"/>
                <w:szCs w:val="20"/>
              </w:rPr>
              <w:t>Encouragement to self-reflect</w:t>
            </w:r>
          </w:p>
        </w:tc>
        <w:tc>
          <w:tcPr>
            <w:tcW w:w="3371" w:type="dxa"/>
          </w:tcPr>
          <w:p w14:paraId="0612450F" w14:textId="67F25DF6"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Interest in studies</w:t>
            </w:r>
          </w:p>
          <w:p w14:paraId="05EFF9F7" w14:textId="7AC6FB5D"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 xml:space="preserve">Study methods </w:t>
            </w:r>
          </w:p>
          <w:p w14:paraId="28B39870" w14:textId="37CCDA73"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Reasons for absence</w:t>
            </w:r>
          </w:p>
          <w:p w14:paraId="729581A8" w14:textId="2F7F4601" w:rsidR="00866146" w:rsidRPr="00BC7AFB" w:rsidRDefault="00C31092" w:rsidP="00793BB8">
            <w:pPr>
              <w:pStyle w:val="ListParagraph"/>
              <w:numPr>
                <w:ilvl w:val="0"/>
                <w:numId w:val="8"/>
              </w:numPr>
              <w:ind w:right="260"/>
              <w:rPr>
                <w:color w:val="303030"/>
                <w:sz w:val="20"/>
                <w:szCs w:val="20"/>
              </w:rPr>
            </w:pPr>
            <w:r w:rsidRPr="00BC7AFB">
              <w:rPr>
                <w:color w:val="303030"/>
                <w:sz w:val="20"/>
                <w:szCs w:val="20"/>
              </w:rPr>
              <w:t>Formal duties in a typical week</w:t>
            </w:r>
          </w:p>
          <w:p w14:paraId="456BFA2F" w14:textId="1860F0B1" w:rsidR="00866146" w:rsidRPr="00BC7AFB" w:rsidRDefault="00C31092" w:rsidP="00793BB8">
            <w:pPr>
              <w:pStyle w:val="ListParagraph"/>
              <w:numPr>
                <w:ilvl w:val="0"/>
                <w:numId w:val="8"/>
              </w:numPr>
              <w:ind w:right="260"/>
              <w:rPr>
                <w:color w:val="303030"/>
                <w:sz w:val="20"/>
                <w:szCs w:val="20"/>
              </w:rPr>
            </w:pPr>
            <w:r w:rsidRPr="00BC7AFB">
              <w:rPr>
                <w:color w:val="303030"/>
                <w:sz w:val="20"/>
                <w:szCs w:val="20"/>
              </w:rPr>
              <w:t>The use of AI in school</w:t>
            </w:r>
          </w:p>
        </w:tc>
        <w:tc>
          <w:tcPr>
            <w:tcW w:w="0" w:type="auto"/>
          </w:tcPr>
          <w:p w14:paraId="5A69C0BA" w14:textId="3F6E816E"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Well-being</w:t>
            </w:r>
          </w:p>
          <w:p w14:paraId="26138FBD" w14:textId="05660388"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Happiness</w:t>
            </w:r>
          </w:p>
          <w:p w14:paraId="577E1C47" w14:textId="7E0A8987"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Self-esteem</w:t>
            </w:r>
          </w:p>
          <w:p w14:paraId="1C0FA8BC" w14:textId="0D23EF10"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Locus of control</w:t>
            </w:r>
            <w:r w:rsidR="00793BB8" w:rsidRPr="00BC7AFB">
              <w:rPr>
                <w:color w:val="303030"/>
                <w:sz w:val="20"/>
                <w:szCs w:val="20"/>
              </w:rPr>
              <w:t xml:space="preserve"> </w:t>
            </w:r>
          </w:p>
          <w:p w14:paraId="1FC8FF14" w14:textId="3110B13C"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Depression</w:t>
            </w:r>
          </w:p>
          <w:p w14:paraId="7CEE6061" w14:textId="2E15014F" w:rsidR="00793BB8" w:rsidRPr="00BC7AFB" w:rsidRDefault="00C31092" w:rsidP="00793BB8">
            <w:pPr>
              <w:pStyle w:val="ListParagraph"/>
              <w:numPr>
                <w:ilvl w:val="0"/>
                <w:numId w:val="8"/>
              </w:numPr>
              <w:ind w:right="260"/>
              <w:rPr>
                <w:color w:val="303030"/>
                <w:sz w:val="20"/>
                <w:szCs w:val="20"/>
              </w:rPr>
            </w:pPr>
            <w:r w:rsidRPr="00BC7AFB">
              <w:rPr>
                <w:color w:val="303030"/>
                <w:sz w:val="20"/>
                <w:szCs w:val="20"/>
              </w:rPr>
              <w:t>Anxiety</w:t>
            </w:r>
          </w:p>
          <w:p w14:paraId="5FF45954" w14:textId="08780A0F" w:rsidR="00793BB8" w:rsidRPr="00BC7AFB" w:rsidRDefault="00623F54" w:rsidP="00793BB8">
            <w:pPr>
              <w:pStyle w:val="ListParagraph"/>
              <w:numPr>
                <w:ilvl w:val="0"/>
                <w:numId w:val="8"/>
              </w:numPr>
              <w:ind w:right="260"/>
              <w:rPr>
                <w:color w:val="303030"/>
                <w:sz w:val="20"/>
                <w:szCs w:val="20"/>
              </w:rPr>
            </w:pPr>
            <w:r w:rsidRPr="00BC7AFB">
              <w:rPr>
                <w:color w:val="303030"/>
                <w:sz w:val="20"/>
                <w:szCs w:val="20"/>
              </w:rPr>
              <w:t>Sleep deprivation</w:t>
            </w:r>
          </w:p>
          <w:p w14:paraId="3C13E187" w14:textId="041D6CC0" w:rsidR="00793BB8" w:rsidRPr="00BC7AFB" w:rsidRDefault="00623F54" w:rsidP="00793BB8">
            <w:pPr>
              <w:pStyle w:val="ListParagraph"/>
              <w:numPr>
                <w:ilvl w:val="0"/>
                <w:numId w:val="8"/>
              </w:numPr>
              <w:ind w:right="260"/>
              <w:rPr>
                <w:color w:val="303030"/>
                <w:sz w:val="20"/>
                <w:szCs w:val="20"/>
              </w:rPr>
            </w:pPr>
            <w:r w:rsidRPr="00BC7AFB">
              <w:rPr>
                <w:color w:val="303030"/>
                <w:sz w:val="20"/>
                <w:szCs w:val="20"/>
              </w:rPr>
              <w:t>Reasons for sleep deprivation</w:t>
            </w:r>
          </w:p>
          <w:p w14:paraId="61BFD51A" w14:textId="327E81E8" w:rsidR="00793BB8" w:rsidRPr="00BC7AFB" w:rsidRDefault="00623F54" w:rsidP="00793BB8">
            <w:pPr>
              <w:pStyle w:val="ListParagraph"/>
              <w:numPr>
                <w:ilvl w:val="0"/>
                <w:numId w:val="8"/>
              </w:numPr>
              <w:ind w:right="260"/>
              <w:rPr>
                <w:color w:val="303030"/>
                <w:sz w:val="20"/>
                <w:szCs w:val="20"/>
              </w:rPr>
            </w:pPr>
            <w:r w:rsidRPr="00BC7AFB">
              <w:rPr>
                <w:color w:val="303030"/>
                <w:sz w:val="20"/>
                <w:szCs w:val="20"/>
              </w:rPr>
              <w:t>Bullying</w:t>
            </w:r>
          </w:p>
          <w:p w14:paraId="175F3737" w14:textId="34D818A8" w:rsidR="00793BB8" w:rsidRPr="00BC7AFB" w:rsidRDefault="00623F54" w:rsidP="00793BB8">
            <w:pPr>
              <w:pStyle w:val="ListParagraph"/>
              <w:numPr>
                <w:ilvl w:val="0"/>
                <w:numId w:val="8"/>
              </w:numPr>
              <w:ind w:right="260"/>
              <w:rPr>
                <w:color w:val="303030"/>
                <w:sz w:val="20"/>
                <w:szCs w:val="20"/>
              </w:rPr>
            </w:pPr>
            <w:r w:rsidRPr="00BC7AFB">
              <w:rPr>
                <w:color w:val="303030"/>
                <w:sz w:val="20"/>
                <w:szCs w:val="20"/>
              </w:rPr>
              <w:t>Harassment and violence</w:t>
            </w:r>
            <w:r w:rsidR="00793BB8" w:rsidRPr="00BC7AFB">
              <w:rPr>
                <w:color w:val="303030"/>
                <w:sz w:val="20"/>
                <w:szCs w:val="20"/>
              </w:rPr>
              <w:t xml:space="preserve"> </w:t>
            </w:r>
          </w:p>
          <w:p w14:paraId="3AD5FA9E" w14:textId="77777777" w:rsidR="00793BB8" w:rsidRPr="00BC7AFB" w:rsidRDefault="00793BB8" w:rsidP="0091729E">
            <w:pPr>
              <w:ind w:left="360" w:right="260"/>
              <w:rPr>
                <w:color w:val="303030"/>
                <w:sz w:val="20"/>
                <w:szCs w:val="20"/>
              </w:rPr>
            </w:pPr>
          </w:p>
        </w:tc>
      </w:tr>
    </w:tbl>
    <w:p w14:paraId="15A4C313" w14:textId="77777777" w:rsidR="000B0EDA" w:rsidRPr="00BC7AFB" w:rsidRDefault="000B0EDA" w:rsidP="007B59D0">
      <w:pPr>
        <w:ind w:left="284" w:right="260"/>
      </w:pPr>
    </w:p>
    <w:p w14:paraId="5C280F4E" w14:textId="28068E59" w:rsidR="00623F54" w:rsidRPr="00BC7AFB" w:rsidRDefault="00623F54" w:rsidP="001F2164">
      <w:pPr>
        <w:ind w:left="284" w:right="260"/>
        <w:jc w:val="both"/>
      </w:pPr>
      <w:r w:rsidRPr="00BC7AFB">
        <w:t xml:space="preserve">The students who get randomly chosen for the sample will answer a questionnaire online once during the school year. It takes around 20 minutes to complete the survey. The survey forms a part of the </w:t>
      </w:r>
      <w:proofErr w:type="gramStart"/>
      <w:r w:rsidRPr="00BC7AFB">
        <w:t>school‘</w:t>
      </w:r>
      <w:proofErr w:type="gramEnd"/>
      <w:r w:rsidRPr="00BC7AFB">
        <w:t>s</w:t>
      </w:r>
      <w:r w:rsidR="00DC6702">
        <w:t xml:space="preserve"> </w:t>
      </w:r>
      <w:r w:rsidRPr="00BC7AFB">
        <w:t xml:space="preserve">internal evaluation, which is required by law. </w:t>
      </w:r>
      <w:r w:rsidR="00BE223A" w:rsidRPr="00BC7AFB">
        <w:t xml:space="preserve">The results are </w:t>
      </w:r>
      <w:r w:rsidR="000F43CC" w:rsidRPr="00BC7AFB">
        <w:t>only displayed as means and ratios for groups.</w:t>
      </w:r>
    </w:p>
    <w:p w14:paraId="4E1CD0F9" w14:textId="77777777" w:rsidR="00593E20" w:rsidRDefault="00593E20" w:rsidP="007230CA">
      <w:pPr>
        <w:ind w:right="260"/>
        <w:jc w:val="both"/>
        <w:rPr>
          <w:lang w:val="is-IS"/>
        </w:rPr>
      </w:pPr>
    </w:p>
    <w:p w14:paraId="2762DE73" w14:textId="0A9E81A4" w:rsidR="00593E20" w:rsidRPr="0013745C" w:rsidRDefault="000F43CC" w:rsidP="00593E20">
      <w:pPr>
        <w:spacing w:line="276" w:lineRule="auto"/>
        <w:ind w:left="284" w:right="260"/>
        <w:jc w:val="both"/>
        <w:rPr>
          <w:lang w:val="is-IS"/>
        </w:rPr>
      </w:pPr>
      <w:bookmarkStart w:id="0" w:name="_Hlk534361570"/>
      <w:r w:rsidRPr="000F43CC">
        <w:t>The processing of the survey fulfils the requirements of Act no. 90/2018 on Data Protection and the Processing of Personal Data and complies with the European Council’s GDPR Regulation. Four processes have been developed for this purpose</w:t>
      </w:r>
      <w:r w:rsidR="00593E20" w:rsidRPr="0013745C">
        <w:rPr>
          <w:lang w:val="is-IS"/>
        </w:rPr>
        <w:t>:</w:t>
      </w:r>
    </w:p>
    <w:bookmarkEnd w:id="0"/>
    <w:p w14:paraId="16FCA212" w14:textId="36016E2D" w:rsidR="00593E20" w:rsidRPr="00DC6702" w:rsidRDefault="000F43CC" w:rsidP="00593E20">
      <w:pPr>
        <w:pStyle w:val="ListParagraph"/>
        <w:numPr>
          <w:ilvl w:val="0"/>
          <w:numId w:val="9"/>
        </w:numPr>
        <w:spacing w:line="276" w:lineRule="auto"/>
        <w:ind w:right="260"/>
        <w:jc w:val="both"/>
        <w:rPr>
          <w:bCs/>
          <w:lang w:val="is-IS"/>
        </w:rPr>
      </w:pPr>
      <w:proofErr w:type="spellStart"/>
      <w:r>
        <w:rPr>
          <w:b/>
          <w:lang w:val="is-IS"/>
        </w:rPr>
        <w:t>All</w:t>
      </w:r>
      <w:proofErr w:type="spellEnd"/>
      <w:r>
        <w:rPr>
          <w:b/>
          <w:lang w:val="is-IS"/>
        </w:rPr>
        <w:t xml:space="preserve"> </w:t>
      </w:r>
      <w:r w:rsidRPr="000F43CC">
        <w:rPr>
          <w:b/>
        </w:rPr>
        <w:t xml:space="preserve">personal data is deleted before the survey begins </w:t>
      </w:r>
      <w:r w:rsidRPr="00DC6702">
        <w:rPr>
          <w:bCs/>
        </w:rPr>
        <w:t>unless a respondent asks specifically to be reminded if they forget to complete the survey. In such instances, personal data is automatically deleted once the survey has been completed.</w:t>
      </w:r>
    </w:p>
    <w:p w14:paraId="74E23A2B" w14:textId="40F76829" w:rsidR="00593E20" w:rsidRPr="00DC6702" w:rsidRDefault="00593E20" w:rsidP="00593E20">
      <w:pPr>
        <w:pStyle w:val="ListParagraph"/>
        <w:numPr>
          <w:ilvl w:val="0"/>
          <w:numId w:val="9"/>
        </w:numPr>
        <w:spacing w:line="276" w:lineRule="auto"/>
        <w:ind w:right="260"/>
        <w:jc w:val="both"/>
        <w:rPr>
          <w:bCs/>
          <w:lang w:val="is-IS"/>
        </w:rPr>
      </w:pPr>
      <w:proofErr w:type="spellStart"/>
      <w:r w:rsidRPr="0013745C">
        <w:rPr>
          <w:b/>
          <w:lang w:val="is-IS"/>
        </w:rPr>
        <w:t>All</w:t>
      </w:r>
      <w:proofErr w:type="spellEnd"/>
      <w:r w:rsidR="000F43CC">
        <w:rPr>
          <w:b/>
          <w:lang w:val="is-IS"/>
        </w:rPr>
        <w:t xml:space="preserve"> </w:t>
      </w:r>
      <w:r w:rsidR="000F43CC" w:rsidRPr="000F43CC">
        <w:rPr>
          <w:b/>
        </w:rPr>
        <w:t xml:space="preserve">messaging is encrypted (https:) </w:t>
      </w:r>
      <w:r w:rsidR="000F43CC" w:rsidRPr="00DC6702">
        <w:rPr>
          <w:bCs/>
        </w:rPr>
        <w:t>which reduces the risk of real-time monitoring of responses.</w:t>
      </w:r>
    </w:p>
    <w:p w14:paraId="25DE7537" w14:textId="5F262C4C" w:rsidR="00593E20" w:rsidRPr="00DC6702" w:rsidRDefault="000F43CC" w:rsidP="00593E20">
      <w:pPr>
        <w:pStyle w:val="ListParagraph"/>
        <w:numPr>
          <w:ilvl w:val="0"/>
          <w:numId w:val="9"/>
        </w:numPr>
        <w:spacing w:line="276" w:lineRule="auto"/>
        <w:ind w:right="260"/>
        <w:jc w:val="both"/>
        <w:rPr>
          <w:bCs/>
          <w:lang w:val="is-IS"/>
        </w:rPr>
      </w:pPr>
      <w:r w:rsidRPr="000F43CC">
        <w:rPr>
          <w:b/>
        </w:rPr>
        <w:t xml:space="preserve">Open-ended answers are saved separately from other responses in the survey </w:t>
      </w:r>
      <w:r w:rsidRPr="00DC6702">
        <w:rPr>
          <w:bCs/>
        </w:rPr>
        <w:t>so information in open-ended answers cannot be linked in any way to answers to multiple choice questions in the survey.</w:t>
      </w:r>
    </w:p>
    <w:p w14:paraId="6243808A" w14:textId="3081E0B4" w:rsidR="00593E20" w:rsidRPr="00DC6702" w:rsidRDefault="000F43CC" w:rsidP="00593E20">
      <w:pPr>
        <w:pStyle w:val="ListParagraph"/>
        <w:numPr>
          <w:ilvl w:val="0"/>
          <w:numId w:val="9"/>
        </w:numPr>
        <w:spacing w:line="276" w:lineRule="auto"/>
        <w:ind w:right="260"/>
        <w:jc w:val="both"/>
        <w:rPr>
          <w:bCs/>
          <w:lang w:val="is-IS"/>
        </w:rPr>
      </w:pPr>
      <w:r>
        <w:rPr>
          <w:b/>
          <w:lang w:val="is-IS"/>
        </w:rPr>
        <w:t>The</w:t>
      </w:r>
      <w:r w:rsidRPr="000F43CC">
        <w:t xml:space="preserve"> </w:t>
      </w:r>
      <w:r w:rsidRPr="000F43CC">
        <w:rPr>
          <w:b/>
        </w:rPr>
        <w:t>use of cookies is limited</w:t>
      </w:r>
      <w:r w:rsidRPr="00DC6702">
        <w:rPr>
          <w:bCs/>
        </w:rPr>
        <w:t>, see further information on www.visar.is under Privacy Policy.</w:t>
      </w:r>
    </w:p>
    <w:p w14:paraId="52A72BDD" w14:textId="77777777" w:rsidR="00593E20" w:rsidRPr="0013745C" w:rsidRDefault="00593E20" w:rsidP="00593E20">
      <w:pPr>
        <w:spacing w:line="276" w:lineRule="auto"/>
        <w:ind w:left="644" w:right="260"/>
        <w:jc w:val="both"/>
        <w:rPr>
          <w:lang w:val="is-IS"/>
        </w:rPr>
      </w:pPr>
    </w:p>
    <w:p w14:paraId="724A8F2E" w14:textId="7D914046" w:rsidR="00593E20" w:rsidRPr="0013745C" w:rsidRDefault="00593E20" w:rsidP="00593E20">
      <w:pPr>
        <w:spacing w:line="276" w:lineRule="auto"/>
        <w:ind w:left="360" w:right="260"/>
        <w:jc w:val="both"/>
        <w:rPr>
          <w:lang w:val="is-IS"/>
        </w:rPr>
      </w:pPr>
      <w:r w:rsidRPr="0013745C">
        <w:rPr>
          <w:i/>
          <w:lang w:val="is-IS"/>
        </w:rPr>
        <w:t>Vísar</w:t>
      </w:r>
      <w:r w:rsidR="007230CA">
        <w:rPr>
          <w:i/>
          <w:lang w:val="is-IS"/>
        </w:rPr>
        <w:t xml:space="preserve"> </w:t>
      </w:r>
      <w:proofErr w:type="spellStart"/>
      <w:r w:rsidR="007230CA" w:rsidRPr="007230CA">
        <w:rPr>
          <w:i/>
        </w:rPr>
        <w:t>rannsóknir</w:t>
      </w:r>
      <w:proofErr w:type="spellEnd"/>
      <w:r w:rsidR="007230CA" w:rsidRPr="007230CA">
        <w:rPr>
          <w:i/>
        </w:rPr>
        <w:t xml:space="preserve">, the administrator of the survey, is a member of </w:t>
      </w:r>
      <w:proofErr w:type="spellStart"/>
      <w:r w:rsidR="007230CA" w:rsidRPr="007230CA">
        <w:rPr>
          <w:i/>
        </w:rPr>
        <w:t>ESOMAR</w:t>
      </w:r>
      <w:proofErr w:type="spellEnd"/>
      <w:r w:rsidR="007230CA" w:rsidRPr="007230CA">
        <w:rPr>
          <w:i/>
        </w:rPr>
        <w:t>, the global association for the data and insights industry, and operates according to the organisation’s code of conduct. Further information on security measures can be found in the Privacy Policy at www.visar.is. For further information on technical and organisational security measures, e-mail personuvernd@visar.is.</w:t>
      </w:r>
    </w:p>
    <w:p w14:paraId="05E5C9EA" w14:textId="5B7FB853" w:rsidR="0018022A" w:rsidRDefault="0018022A" w:rsidP="001F2164">
      <w:pPr>
        <w:ind w:left="284" w:right="260"/>
        <w:jc w:val="both"/>
        <w:rPr>
          <w:lang w:val="is-IS"/>
        </w:rPr>
      </w:pPr>
    </w:p>
    <w:p w14:paraId="60FC6DF5" w14:textId="272E396A" w:rsidR="001F2164" w:rsidRPr="000B0EDA" w:rsidRDefault="007230CA" w:rsidP="007230CA">
      <w:pPr>
        <w:ind w:left="284" w:right="260"/>
        <w:jc w:val="both"/>
        <w:rPr>
          <w:lang w:val="is-IS"/>
        </w:rPr>
      </w:pPr>
      <w:r>
        <w:rPr>
          <w:lang w:val="is-IS"/>
        </w:rPr>
        <w:t xml:space="preserve">The </w:t>
      </w:r>
      <w:r w:rsidRPr="007230CA">
        <w:t xml:space="preserve">purpose of this letter is to inform you of the schools intention to implement the system. If you do not want your child to take part, please contact the </w:t>
      </w:r>
      <w:proofErr w:type="gramStart"/>
      <w:r w:rsidRPr="007230CA">
        <w:t>schools</w:t>
      </w:r>
      <w:proofErr w:type="gramEnd"/>
      <w:r w:rsidRPr="007230CA">
        <w:t xml:space="preserve"> office.</w:t>
      </w:r>
    </w:p>
    <w:p w14:paraId="4E22B639" w14:textId="08888064" w:rsidR="00793BB8" w:rsidRDefault="007230CA" w:rsidP="007230CA">
      <w:pPr>
        <w:ind w:left="284" w:right="260"/>
        <w:jc w:val="both"/>
        <w:rPr>
          <w:lang w:val="is-IS"/>
        </w:rPr>
      </w:pPr>
      <w:r w:rsidRPr="007230CA">
        <w:t>Further information on the self-evaluation system can be found here:</w:t>
      </w:r>
      <w:r w:rsidR="001F2164">
        <w:rPr>
          <w:lang w:val="is-IS"/>
        </w:rPr>
        <w:t xml:space="preserve"> </w:t>
      </w:r>
      <w:hyperlink r:id="rId6" w:history="1">
        <w:r w:rsidR="001F2164" w:rsidRPr="00A95E22">
          <w:rPr>
            <w:rStyle w:val="Hyperlink"/>
            <w:lang w:val="is-IS"/>
          </w:rPr>
          <w:t>www.skolapulsinn.is/um</w:t>
        </w:r>
      </w:hyperlink>
      <w:r w:rsidR="001F2164">
        <w:rPr>
          <w:lang w:val="is-IS"/>
        </w:rPr>
        <w:t xml:space="preserve">. </w:t>
      </w:r>
      <w:r w:rsidRPr="007230CA">
        <w:t xml:space="preserve">You can also contact </w:t>
      </w:r>
      <w:proofErr w:type="spellStart"/>
      <w:r w:rsidRPr="007230CA">
        <w:t>Skólapúlsinn</w:t>
      </w:r>
      <w:proofErr w:type="spellEnd"/>
      <w:r w:rsidRPr="007230CA">
        <w:t xml:space="preserve"> by phone at 583-0700 and by email</w:t>
      </w:r>
      <w:r>
        <w:t>:</w:t>
      </w:r>
      <w:r w:rsidRPr="007230CA">
        <w:t xml:space="preserve"> </w:t>
      </w:r>
      <w:hyperlink r:id="rId7" w:history="1">
        <w:r w:rsidR="001F2164" w:rsidRPr="00E30193">
          <w:rPr>
            <w:rStyle w:val="Hyperlink"/>
            <w:lang w:val="is-IS"/>
          </w:rPr>
          <w:t>skolapulsinn@skolapulsinn.is</w:t>
        </w:r>
      </w:hyperlink>
      <w:r w:rsidR="001F2164">
        <w:rPr>
          <w:lang w:val="is-IS"/>
        </w:rPr>
        <w:t xml:space="preserve">. </w:t>
      </w:r>
      <w:r w:rsidR="00793BB8">
        <w:rPr>
          <w:noProof/>
        </w:rPr>
        <w:drawing>
          <wp:anchor distT="0" distB="0" distL="114300" distR="114300" simplePos="0" relativeHeight="251659264" behindDoc="0" locked="0" layoutInCell="1" allowOverlap="1" wp14:anchorId="65FF0396" wp14:editId="0339809D">
            <wp:simplePos x="0" y="0"/>
            <wp:positionH relativeFrom="column">
              <wp:posOffset>5000625</wp:posOffset>
            </wp:positionH>
            <wp:positionV relativeFrom="paragraph">
              <wp:posOffset>593725</wp:posOffset>
            </wp:positionV>
            <wp:extent cx="1722120" cy="397510"/>
            <wp:effectExtent l="0" t="0" r="0" b="2540"/>
            <wp:wrapNone/>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3975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93BB8" w:rsidSect="007B59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504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3401F"/>
    <w:multiLevelType w:val="hybridMultilevel"/>
    <w:tmpl w:val="557E5E32"/>
    <w:lvl w:ilvl="0" w:tplc="040F000D">
      <w:start w:val="1"/>
      <w:numFmt w:val="bullet"/>
      <w:lvlText w:val=""/>
      <w:lvlJc w:val="left"/>
      <w:pPr>
        <w:ind w:left="1004" w:hanging="360"/>
      </w:pPr>
      <w:rPr>
        <w:rFonts w:ascii="Wingdings" w:hAnsi="Wingdings" w:hint="default"/>
      </w:rPr>
    </w:lvl>
    <w:lvl w:ilvl="1" w:tplc="040F0003">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abstractNum w:abstractNumId="2" w15:restartNumberingAfterBreak="0">
    <w:nsid w:val="2ED67D9D"/>
    <w:multiLevelType w:val="hybridMultilevel"/>
    <w:tmpl w:val="D5EE8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D90A5A"/>
    <w:multiLevelType w:val="hybridMultilevel"/>
    <w:tmpl w:val="D67013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71953E4"/>
    <w:multiLevelType w:val="hybridMultilevel"/>
    <w:tmpl w:val="F7D65780"/>
    <w:lvl w:ilvl="0" w:tplc="04090001">
      <w:start w:val="1"/>
      <w:numFmt w:val="bullet"/>
      <w:lvlText w:val=""/>
      <w:lvlJc w:val="left"/>
      <w:pPr>
        <w:ind w:left="-208" w:hanging="360"/>
      </w:pPr>
      <w:rPr>
        <w:rFonts w:ascii="Symbol" w:hAnsi="Symbol" w:hint="default"/>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5" w15:restartNumberingAfterBreak="0">
    <w:nsid w:val="5DD3434B"/>
    <w:multiLevelType w:val="multilevel"/>
    <w:tmpl w:val="D5EE82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1500A2F"/>
    <w:multiLevelType w:val="multilevel"/>
    <w:tmpl w:val="D5EE82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1E257FE"/>
    <w:multiLevelType w:val="hybridMultilevel"/>
    <w:tmpl w:val="E0CED3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68BD5C8A"/>
    <w:multiLevelType w:val="hybridMultilevel"/>
    <w:tmpl w:val="C7BC33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790664728">
    <w:abstractNumId w:val="4"/>
  </w:num>
  <w:num w:numId="2" w16cid:durableId="1268268108">
    <w:abstractNumId w:val="2"/>
  </w:num>
  <w:num w:numId="3" w16cid:durableId="742677285">
    <w:abstractNumId w:val="0"/>
  </w:num>
  <w:num w:numId="4" w16cid:durableId="1080518810">
    <w:abstractNumId w:val="6"/>
  </w:num>
  <w:num w:numId="5" w16cid:durableId="1530029902">
    <w:abstractNumId w:val="5"/>
  </w:num>
  <w:num w:numId="6" w16cid:durableId="1413963196">
    <w:abstractNumId w:val="8"/>
  </w:num>
  <w:num w:numId="7" w16cid:durableId="58401582">
    <w:abstractNumId w:val="7"/>
  </w:num>
  <w:num w:numId="8" w16cid:durableId="1188178812">
    <w:abstractNumId w:val="3"/>
  </w:num>
  <w:num w:numId="9" w16cid:durableId="4260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71"/>
    <w:rsid w:val="000433C5"/>
    <w:rsid w:val="0007702E"/>
    <w:rsid w:val="00097C7F"/>
    <w:rsid w:val="000B0EDA"/>
    <w:rsid w:val="000C2545"/>
    <w:rsid w:val="000D01CA"/>
    <w:rsid w:val="000F43CC"/>
    <w:rsid w:val="000F4881"/>
    <w:rsid w:val="00104B72"/>
    <w:rsid w:val="0018022A"/>
    <w:rsid w:val="00185B87"/>
    <w:rsid w:val="001E522B"/>
    <w:rsid w:val="001F2164"/>
    <w:rsid w:val="002F1F49"/>
    <w:rsid w:val="002F3CD0"/>
    <w:rsid w:val="003312BF"/>
    <w:rsid w:val="0036258F"/>
    <w:rsid w:val="00393143"/>
    <w:rsid w:val="00397EC1"/>
    <w:rsid w:val="003B1071"/>
    <w:rsid w:val="0043679B"/>
    <w:rsid w:val="0052463D"/>
    <w:rsid w:val="00592A56"/>
    <w:rsid w:val="00593E20"/>
    <w:rsid w:val="005F3EAC"/>
    <w:rsid w:val="00601C3A"/>
    <w:rsid w:val="00623F54"/>
    <w:rsid w:val="006D5194"/>
    <w:rsid w:val="006F121D"/>
    <w:rsid w:val="007230CA"/>
    <w:rsid w:val="0073330E"/>
    <w:rsid w:val="00793BB8"/>
    <w:rsid w:val="007B59D0"/>
    <w:rsid w:val="007C41DA"/>
    <w:rsid w:val="007C798E"/>
    <w:rsid w:val="00841921"/>
    <w:rsid w:val="00866146"/>
    <w:rsid w:val="00875D61"/>
    <w:rsid w:val="008F033B"/>
    <w:rsid w:val="009000BF"/>
    <w:rsid w:val="00907BDC"/>
    <w:rsid w:val="0091729E"/>
    <w:rsid w:val="00922156"/>
    <w:rsid w:val="00956CB2"/>
    <w:rsid w:val="00975E7D"/>
    <w:rsid w:val="009A6206"/>
    <w:rsid w:val="00A50D66"/>
    <w:rsid w:val="00B356EE"/>
    <w:rsid w:val="00B67744"/>
    <w:rsid w:val="00B87026"/>
    <w:rsid w:val="00B96704"/>
    <w:rsid w:val="00BB6638"/>
    <w:rsid w:val="00BC7AFB"/>
    <w:rsid w:val="00BE223A"/>
    <w:rsid w:val="00C31092"/>
    <w:rsid w:val="00C5247B"/>
    <w:rsid w:val="00CD0221"/>
    <w:rsid w:val="00CD6DFA"/>
    <w:rsid w:val="00D0481A"/>
    <w:rsid w:val="00D27357"/>
    <w:rsid w:val="00D447AC"/>
    <w:rsid w:val="00D71134"/>
    <w:rsid w:val="00D87D40"/>
    <w:rsid w:val="00DA2832"/>
    <w:rsid w:val="00DC6702"/>
    <w:rsid w:val="00E01079"/>
    <w:rsid w:val="00E1640D"/>
    <w:rsid w:val="00E1727D"/>
    <w:rsid w:val="00E36540"/>
    <w:rsid w:val="00E52D4E"/>
    <w:rsid w:val="00E85898"/>
    <w:rsid w:val="00EE2B96"/>
    <w:rsid w:val="00F62CB3"/>
    <w:rsid w:val="00F736D6"/>
    <w:rsid w:val="00FB7D30"/>
    <w:rsid w:val="00FC3883"/>
    <w:rsid w:val="00FD05BC"/>
    <w:rsid w:val="00FE2444"/>
    <w:rsid w:val="00FE3AB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007F5"/>
  <w15:chartTrackingRefBased/>
  <w15:docId w15:val="{A1BC337A-BCC9-4E89-AED7-AE5E4849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3143"/>
    <w:rPr>
      <w:color w:val="0000FF"/>
      <w:u w:val="single"/>
    </w:rPr>
  </w:style>
  <w:style w:type="table" w:styleId="TableGrid">
    <w:name w:val="Table Grid"/>
    <w:basedOn w:val="TableNormal"/>
    <w:rsid w:val="0060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7AC"/>
    <w:pPr>
      <w:spacing w:before="100" w:beforeAutospacing="1" w:after="100" w:afterAutospacing="1"/>
    </w:pPr>
    <w:rPr>
      <w:rFonts w:ascii="Franklin Gothic Book" w:hAnsi="Franklin Gothic Book"/>
      <w:sz w:val="20"/>
      <w:szCs w:val="20"/>
      <w:lang w:val="en-US"/>
    </w:rPr>
  </w:style>
  <w:style w:type="table" w:styleId="TableClassic2">
    <w:name w:val="Table Classic 2"/>
    <w:basedOn w:val="TableNormal"/>
    <w:rsid w:val="00D44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44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D44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1">
    <w:name w:val="Table Simple 1"/>
    <w:basedOn w:val="TableNormal"/>
    <w:rsid w:val="00D44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rsid w:val="001F2164"/>
    <w:rPr>
      <w:rFonts w:ascii="Lucida Grande" w:hAnsi="Lucida Grande"/>
    </w:rPr>
  </w:style>
  <w:style w:type="character" w:customStyle="1" w:styleId="DocumentMapChar">
    <w:name w:val="Document Map Char"/>
    <w:link w:val="DocumentMap"/>
    <w:rsid w:val="001F2164"/>
    <w:rPr>
      <w:rFonts w:ascii="Lucida Grande" w:hAnsi="Lucida Grande"/>
      <w:sz w:val="24"/>
      <w:szCs w:val="24"/>
      <w:lang w:val="en-GB"/>
    </w:rPr>
  </w:style>
  <w:style w:type="paragraph" w:styleId="ListParagraph">
    <w:name w:val="List Paragraph"/>
    <w:basedOn w:val="Normal"/>
    <w:uiPriority w:val="34"/>
    <w:qFormat/>
    <w:rsid w:val="0079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6087">
      <w:bodyDiv w:val="1"/>
      <w:marLeft w:val="0"/>
      <w:marRight w:val="0"/>
      <w:marTop w:val="0"/>
      <w:marBottom w:val="0"/>
      <w:divBdr>
        <w:top w:val="none" w:sz="0" w:space="0" w:color="auto"/>
        <w:left w:val="none" w:sz="0" w:space="0" w:color="auto"/>
        <w:bottom w:val="none" w:sz="0" w:space="0" w:color="auto"/>
        <w:right w:val="none" w:sz="0" w:space="0" w:color="auto"/>
      </w:divBdr>
    </w:div>
    <w:div w:id="501044397">
      <w:bodyDiv w:val="1"/>
      <w:marLeft w:val="0"/>
      <w:marRight w:val="0"/>
      <w:marTop w:val="0"/>
      <w:marBottom w:val="0"/>
      <w:divBdr>
        <w:top w:val="none" w:sz="0" w:space="0" w:color="auto"/>
        <w:left w:val="none" w:sz="0" w:space="0" w:color="auto"/>
        <w:bottom w:val="none" w:sz="0" w:space="0" w:color="auto"/>
        <w:right w:val="none" w:sz="0" w:space="0" w:color="auto"/>
      </w:divBdr>
    </w:div>
    <w:div w:id="697589300">
      <w:bodyDiv w:val="1"/>
      <w:marLeft w:val="0"/>
      <w:marRight w:val="0"/>
      <w:marTop w:val="0"/>
      <w:marBottom w:val="0"/>
      <w:divBdr>
        <w:top w:val="none" w:sz="0" w:space="0" w:color="auto"/>
        <w:left w:val="none" w:sz="0" w:space="0" w:color="auto"/>
        <w:bottom w:val="none" w:sz="0" w:space="0" w:color="auto"/>
        <w:right w:val="none" w:sz="0" w:space="0" w:color="auto"/>
      </w:divBdr>
    </w:div>
    <w:div w:id="1216626324">
      <w:bodyDiv w:val="1"/>
      <w:marLeft w:val="0"/>
      <w:marRight w:val="0"/>
      <w:marTop w:val="0"/>
      <w:marBottom w:val="0"/>
      <w:divBdr>
        <w:top w:val="none" w:sz="0" w:space="0" w:color="auto"/>
        <w:left w:val="none" w:sz="0" w:space="0" w:color="auto"/>
        <w:bottom w:val="none" w:sz="0" w:space="0" w:color="auto"/>
        <w:right w:val="none" w:sz="0" w:space="0" w:color="auto"/>
      </w:divBdr>
    </w:div>
    <w:div w:id="1219123795">
      <w:bodyDiv w:val="1"/>
      <w:marLeft w:val="0"/>
      <w:marRight w:val="0"/>
      <w:marTop w:val="0"/>
      <w:marBottom w:val="0"/>
      <w:divBdr>
        <w:top w:val="none" w:sz="0" w:space="0" w:color="auto"/>
        <w:left w:val="none" w:sz="0" w:space="0" w:color="auto"/>
        <w:bottom w:val="none" w:sz="0" w:space="0" w:color="auto"/>
        <w:right w:val="none" w:sz="0" w:space="0" w:color="auto"/>
      </w:divBdr>
    </w:div>
    <w:div w:id="1347707659">
      <w:bodyDiv w:val="1"/>
      <w:marLeft w:val="0"/>
      <w:marRight w:val="0"/>
      <w:marTop w:val="0"/>
      <w:marBottom w:val="0"/>
      <w:divBdr>
        <w:top w:val="none" w:sz="0" w:space="0" w:color="auto"/>
        <w:left w:val="none" w:sz="0" w:space="0" w:color="auto"/>
        <w:bottom w:val="none" w:sz="0" w:space="0" w:color="auto"/>
        <w:right w:val="none" w:sz="0" w:space="0" w:color="auto"/>
      </w:divBdr>
    </w:div>
    <w:div w:id="1697775875">
      <w:bodyDiv w:val="1"/>
      <w:marLeft w:val="0"/>
      <w:marRight w:val="0"/>
      <w:marTop w:val="0"/>
      <w:marBottom w:val="0"/>
      <w:divBdr>
        <w:top w:val="none" w:sz="0" w:space="0" w:color="auto"/>
        <w:left w:val="none" w:sz="0" w:space="0" w:color="auto"/>
        <w:bottom w:val="none" w:sz="0" w:space="0" w:color="auto"/>
        <w:right w:val="none" w:sz="0" w:space="0" w:color="auto"/>
      </w:divBdr>
    </w:div>
    <w:div w:id="19910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lapulsinn@skolapulsin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apulsinn.is/u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441</Words>
  <Characters>2516</Characters>
  <Application>Microsoft Office Word</Application>
  <DocSecurity>0</DocSecurity>
  <Lines>20</Lines>
  <Paragraphs>5</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Kæra foreldri/forráðamaður</vt:lpstr>
      <vt:lpstr>Kæra foreldri/forráðamaður</vt:lpstr>
    </vt:vector>
  </TitlesOfParts>
  <Company>Námsmatsstofnun</Company>
  <LinksUpToDate>false</LinksUpToDate>
  <CharactersWithSpaces>2952</CharactersWithSpaces>
  <SharedDoc>false</SharedDoc>
  <HLinks>
    <vt:vector size="12" baseType="variant">
      <vt:variant>
        <vt:i4>4325485</vt:i4>
      </vt:variant>
      <vt:variant>
        <vt:i4>3</vt:i4>
      </vt:variant>
      <vt:variant>
        <vt:i4>0</vt:i4>
      </vt:variant>
      <vt:variant>
        <vt:i4>5</vt:i4>
      </vt:variant>
      <vt:variant>
        <vt:lpwstr>mailto:skolapulsinn@skolapulsinn.is</vt:lpwstr>
      </vt:variant>
      <vt:variant>
        <vt:lpwstr/>
      </vt:variant>
      <vt:variant>
        <vt:i4>1441802</vt:i4>
      </vt:variant>
      <vt:variant>
        <vt:i4>0</vt:i4>
      </vt:variant>
      <vt:variant>
        <vt:i4>0</vt:i4>
      </vt:variant>
      <vt:variant>
        <vt:i4>5</vt:i4>
      </vt:variant>
      <vt:variant>
        <vt:lpwstr>http://www.skolapulsinn.is/um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Kæra foreldri/forráðamaður</dc:title>
  <dc:subject/>
  <dc:creator>Almar M. Halldórsson</dc:creator>
  <cp:keywords/>
  <cp:lastModifiedBy>Kristín Una Fridjonsdottir</cp:lastModifiedBy>
  <cp:revision>8</cp:revision>
  <cp:lastPrinted>2018-08-30T11:41:00Z</cp:lastPrinted>
  <dcterms:created xsi:type="dcterms:W3CDTF">2024-09-06T11:43:00Z</dcterms:created>
  <dcterms:modified xsi:type="dcterms:W3CDTF">2024-09-06T13:06:00Z</dcterms:modified>
</cp:coreProperties>
</file>