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D5AC" w14:textId="77777777" w:rsidR="00FC3883" w:rsidRPr="00AA40FF" w:rsidRDefault="00FC3883" w:rsidP="007B59D0">
      <w:pPr>
        <w:ind w:left="284" w:right="260"/>
      </w:pPr>
    </w:p>
    <w:p w14:paraId="24C01D80" w14:textId="77777777" w:rsidR="000B0EDA" w:rsidRPr="00AA40FF" w:rsidRDefault="0049033B" w:rsidP="000B0EDA">
      <w:pPr>
        <w:ind w:left="284" w:right="260"/>
        <w:jc w:val="right"/>
      </w:pPr>
      <w:r w:rsidRPr="00AA40FF">
        <w:rPr>
          <w:rFonts w:ascii="Helvetica" w:hAnsi="Helvetica" w:cs="Helvetica"/>
          <w:noProof/>
          <w:lang w:eastAsia="is-IS"/>
        </w:rPr>
        <w:drawing>
          <wp:inline distT="0" distB="0" distL="0" distR="0" wp14:anchorId="681F51E8" wp14:editId="149624C0">
            <wp:extent cx="19812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86E32" w14:textId="77777777" w:rsidR="000B0EDA" w:rsidRPr="00AA40FF" w:rsidRDefault="000B0EDA" w:rsidP="000B0EDA">
      <w:pPr>
        <w:ind w:left="284" w:right="260"/>
      </w:pPr>
    </w:p>
    <w:p w14:paraId="04E864EF" w14:textId="77777777" w:rsidR="000B0EDA" w:rsidRPr="00AA40FF" w:rsidRDefault="000B0EDA" w:rsidP="000B0EDA">
      <w:pPr>
        <w:ind w:right="260"/>
      </w:pPr>
    </w:p>
    <w:p w14:paraId="6274E689" w14:textId="77777777" w:rsidR="004F40C4" w:rsidRPr="00AA40FF" w:rsidRDefault="004F40C4" w:rsidP="00EF0620">
      <w:pPr>
        <w:spacing w:line="276" w:lineRule="auto"/>
        <w:ind w:left="284" w:right="260"/>
        <w:jc w:val="both"/>
      </w:pPr>
    </w:p>
    <w:p w14:paraId="21F8D18F" w14:textId="18DB6DE2" w:rsidR="004F40C4" w:rsidRPr="00AA40FF" w:rsidRDefault="005C053F" w:rsidP="00EF0620">
      <w:pPr>
        <w:spacing w:line="276" w:lineRule="auto"/>
        <w:ind w:left="284" w:right="260"/>
        <w:jc w:val="both"/>
      </w:pPr>
      <w:r w:rsidRPr="00AA40FF">
        <w:t>Dear Member of Staff,</w:t>
      </w:r>
    </w:p>
    <w:p w14:paraId="05C5178F" w14:textId="4E9E20A9" w:rsidR="00362E8A" w:rsidRPr="00AA40FF" w:rsidRDefault="000B0EDA" w:rsidP="00923253">
      <w:pPr>
        <w:spacing w:line="276" w:lineRule="auto"/>
        <w:ind w:left="284" w:right="260"/>
        <w:jc w:val="both"/>
      </w:pPr>
      <w:r w:rsidRPr="00AA40FF">
        <w:t xml:space="preserve"> </w:t>
      </w:r>
    </w:p>
    <w:p w14:paraId="6F725951" w14:textId="75A39D7E" w:rsidR="00412CA2" w:rsidRPr="00AA40FF" w:rsidRDefault="00412CA2" w:rsidP="006C62B5">
      <w:pPr>
        <w:spacing w:line="276" w:lineRule="auto"/>
        <w:ind w:left="284" w:right="260"/>
        <w:jc w:val="both"/>
      </w:pPr>
      <w:r w:rsidRPr="00AA40FF">
        <w:t xml:space="preserve">The </w:t>
      </w:r>
      <w:r w:rsidRPr="00AA40FF">
        <w:t>pre-school</w:t>
      </w:r>
      <w:r w:rsidRPr="00AA40FF">
        <w:t xml:space="preserve"> uses the survey system </w:t>
      </w:r>
      <w:proofErr w:type="spellStart"/>
      <w:r w:rsidRPr="00AA40FF">
        <w:rPr>
          <w:i/>
          <w:iCs/>
        </w:rPr>
        <w:t>Skólapúlsinn</w:t>
      </w:r>
      <w:proofErr w:type="spellEnd"/>
      <w:r w:rsidRPr="00AA40FF">
        <w:t xml:space="preserve"> </w:t>
      </w:r>
      <w:proofErr w:type="gramStart"/>
      <w:r w:rsidRPr="00AA40FF">
        <w:t>in order to</w:t>
      </w:r>
      <w:proofErr w:type="gramEnd"/>
      <w:r w:rsidRPr="00AA40FF">
        <w:t xml:space="preserve"> monitor and improve the internal functioning of our </w:t>
      </w:r>
      <w:r w:rsidR="0069303A" w:rsidRPr="00AA40FF">
        <w:t>pre-</w:t>
      </w:r>
      <w:r w:rsidRPr="00AA40FF">
        <w:t xml:space="preserve">school. A part of the system is to ask the staff members about the following: </w:t>
      </w:r>
      <w:r w:rsidR="002F0955" w:rsidRPr="00AA40FF">
        <w:rPr>
          <w:b/>
          <w:bCs/>
        </w:rPr>
        <w:t xml:space="preserve">daily work, </w:t>
      </w:r>
      <w:proofErr w:type="gramStart"/>
      <w:r w:rsidR="00266DEB" w:rsidRPr="00AA40FF">
        <w:rPr>
          <w:b/>
          <w:bCs/>
        </w:rPr>
        <w:t>work load</w:t>
      </w:r>
      <w:proofErr w:type="gramEnd"/>
      <w:r w:rsidR="00266DEB" w:rsidRPr="00AA40FF">
        <w:rPr>
          <w:b/>
          <w:bCs/>
        </w:rPr>
        <w:t>, work challenges, su</w:t>
      </w:r>
      <w:r w:rsidR="004A5FA4" w:rsidRPr="00AA40FF">
        <w:rPr>
          <w:b/>
          <w:bCs/>
        </w:rPr>
        <w:t xml:space="preserve">pervisor’s support, balance between </w:t>
      </w:r>
      <w:r w:rsidR="00107D94" w:rsidRPr="00AA40FF">
        <w:rPr>
          <w:b/>
          <w:bCs/>
        </w:rPr>
        <w:t xml:space="preserve">work and private life, morale at work, </w:t>
      </w:r>
      <w:r w:rsidR="000762FA" w:rsidRPr="00AA40FF">
        <w:rPr>
          <w:b/>
          <w:bCs/>
        </w:rPr>
        <w:t xml:space="preserve">child upbringing and </w:t>
      </w:r>
      <w:r w:rsidR="00923253" w:rsidRPr="00AA40FF">
        <w:rPr>
          <w:b/>
          <w:bCs/>
        </w:rPr>
        <w:t>continuous education.</w:t>
      </w:r>
    </w:p>
    <w:p w14:paraId="380A231F" w14:textId="77777777" w:rsidR="00206446" w:rsidRPr="00AA40FF" w:rsidRDefault="00206446" w:rsidP="006C62B5">
      <w:pPr>
        <w:spacing w:line="276" w:lineRule="auto"/>
        <w:ind w:left="284" w:right="260"/>
        <w:jc w:val="both"/>
      </w:pPr>
    </w:p>
    <w:p w14:paraId="2B6F66AA" w14:textId="27C3435B" w:rsidR="00BF53C2" w:rsidRPr="00AA40FF" w:rsidRDefault="00206446" w:rsidP="00BF53C2">
      <w:pPr>
        <w:spacing w:line="276" w:lineRule="auto"/>
        <w:ind w:left="284" w:right="260"/>
        <w:jc w:val="both"/>
      </w:pPr>
      <w:r w:rsidRPr="00AA40FF">
        <w:t>T</w:t>
      </w:r>
      <w:r w:rsidR="008361EC">
        <w:t>he purpose of t</w:t>
      </w:r>
      <w:r w:rsidRPr="00AA40FF">
        <w:t>his information letter</w:t>
      </w:r>
      <w:r w:rsidR="008361EC">
        <w:t xml:space="preserve"> is </w:t>
      </w:r>
      <w:r w:rsidRPr="00AA40FF">
        <w:t xml:space="preserve">to inform you of the </w:t>
      </w:r>
      <w:r w:rsidR="00F70BA7" w:rsidRPr="00AA40FF">
        <w:t xml:space="preserve">pre-school’s planned data collection. </w:t>
      </w:r>
      <w:r w:rsidR="0044692F" w:rsidRPr="00AA40FF">
        <w:t xml:space="preserve">The survey will take place in </w:t>
      </w:r>
      <w:proofErr w:type="gramStart"/>
      <w:r w:rsidR="0044692F" w:rsidRPr="00AA40FF">
        <w:t>March</w:t>
      </w:r>
      <w:proofErr w:type="gramEnd"/>
      <w:r w:rsidR="0044692F" w:rsidRPr="00AA40FF">
        <w:t xml:space="preserve"> and the </w:t>
      </w:r>
      <w:r w:rsidR="0044692F" w:rsidRPr="00AA40FF">
        <w:t>pre-</w:t>
      </w:r>
      <w:r w:rsidR="0044692F" w:rsidRPr="00AA40FF">
        <w:t>school</w:t>
      </w:r>
      <w:r w:rsidR="00313673">
        <w:t>’s directors</w:t>
      </w:r>
      <w:r w:rsidR="0044692F" w:rsidRPr="00AA40FF">
        <w:t xml:space="preserve"> will receive the overall findings with comparison to </w:t>
      </w:r>
      <w:r w:rsidR="00355F84">
        <w:t>other participating pre-schools</w:t>
      </w:r>
      <w:r w:rsidR="005B2619">
        <w:t xml:space="preserve"> across the country</w:t>
      </w:r>
      <w:r w:rsidR="0044692F" w:rsidRPr="00AA40FF">
        <w:t xml:space="preserve"> in the beginning of April. The findings will also </w:t>
      </w:r>
      <w:proofErr w:type="gramStart"/>
      <w:r w:rsidR="0044692F" w:rsidRPr="00AA40FF">
        <w:t>be used</w:t>
      </w:r>
      <w:proofErr w:type="gramEnd"/>
      <w:r w:rsidR="0044692F" w:rsidRPr="00AA40FF">
        <w:t xml:space="preserve"> by the employees of </w:t>
      </w:r>
      <w:proofErr w:type="spellStart"/>
      <w:r w:rsidR="0044692F" w:rsidRPr="00AA40FF">
        <w:rPr>
          <w:i/>
          <w:iCs/>
        </w:rPr>
        <w:t>Skólapúlsinn</w:t>
      </w:r>
      <w:proofErr w:type="spellEnd"/>
      <w:r w:rsidR="0044692F" w:rsidRPr="00AA40FF">
        <w:t xml:space="preserve"> for statistical analysis for education departments, government </w:t>
      </w:r>
      <w:proofErr w:type="gramStart"/>
      <w:r w:rsidR="0044692F" w:rsidRPr="00AA40FF">
        <w:t>ministries</w:t>
      </w:r>
      <w:proofErr w:type="gramEnd"/>
      <w:r w:rsidR="0044692F" w:rsidRPr="00AA40FF">
        <w:t xml:space="preserve"> and academics among others, </w:t>
      </w:r>
      <w:proofErr w:type="gramStart"/>
      <w:r w:rsidR="0044692F" w:rsidRPr="00AA40FF">
        <w:t>in order to</w:t>
      </w:r>
      <w:proofErr w:type="gramEnd"/>
      <w:r w:rsidR="0044692F" w:rsidRPr="00AA40FF">
        <w:t xml:space="preserve"> improve the understanding of </w:t>
      </w:r>
      <w:r w:rsidR="00E71C6D" w:rsidRPr="00AA40FF">
        <w:t xml:space="preserve">the work </w:t>
      </w:r>
      <w:r w:rsidR="00B04517" w:rsidRPr="00AA40FF">
        <w:t xml:space="preserve">which takes place in </w:t>
      </w:r>
      <w:r w:rsidR="008A6792" w:rsidRPr="00AA40FF">
        <w:t>pre-schools</w:t>
      </w:r>
      <w:r w:rsidR="00B04517" w:rsidRPr="00AA40FF">
        <w:t xml:space="preserve"> </w:t>
      </w:r>
      <w:r w:rsidR="0044692F" w:rsidRPr="00AA40FF">
        <w:t>at the national level.</w:t>
      </w:r>
      <w:r w:rsidR="00BF53C2" w:rsidRPr="00AA40FF">
        <w:t xml:space="preserve"> </w:t>
      </w:r>
    </w:p>
    <w:p w14:paraId="18865A85" w14:textId="77777777" w:rsidR="00BF53C2" w:rsidRPr="00AA40FF" w:rsidRDefault="00BF53C2" w:rsidP="00BF53C2">
      <w:pPr>
        <w:spacing w:line="276" w:lineRule="auto"/>
        <w:ind w:left="284" w:right="260"/>
        <w:jc w:val="both"/>
      </w:pPr>
    </w:p>
    <w:p w14:paraId="1F9C6884" w14:textId="17E5AF6A" w:rsidR="00FC46D3" w:rsidRPr="00AA40FF" w:rsidRDefault="00BF53C2" w:rsidP="00BF53C2">
      <w:pPr>
        <w:spacing w:line="276" w:lineRule="auto"/>
        <w:ind w:left="284" w:right="260"/>
        <w:jc w:val="both"/>
      </w:pPr>
      <w:r w:rsidRPr="00AA40FF">
        <w:t xml:space="preserve">The processing of the survey fulfils the requirements of Act no. 90/2018 on Data Protection and the Processing of Personal Data and complies with the European Council’s GDPR Regulation. Four processes have </w:t>
      </w:r>
      <w:proofErr w:type="gramStart"/>
      <w:r w:rsidRPr="00AA40FF">
        <w:t>been developed</w:t>
      </w:r>
      <w:proofErr w:type="gramEnd"/>
      <w:r w:rsidRPr="00AA40FF">
        <w:t xml:space="preserve"> for this purpose:</w:t>
      </w:r>
    </w:p>
    <w:p w14:paraId="478BC8F1" w14:textId="104D5384" w:rsidR="0034493F" w:rsidRPr="00AA40FF" w:rsidRDefault="0034493F" w:rsidP="00E230FE">
      <w:pPr>
        <w:spacing w:line="276" w:lineRule="auto"/>
        <w:ind w:left="720" w:right="260"/>
      </w:pPr>
      <w:r w:rsidRPr="00AA40FF">
        <w:br/>
      </w:r>
      <w:r w:rsidRPr="00AA40FF">
        <w:rPr>
          <w:rFonts w:ascii="Segoe UI Symbol" w:hAnsi="Segoe UI Symbol" w:cs="Segoe UI Symbol"/>
          <w:b/>
          <w:bCs/>
        </w:rPr>
        <w:t>✓</w:t>
      </w:r>
      <w:r w:rsidRPr="00AA40FF">
        <w:rPr>
          <w:b/>
          <w:bCs/>
        </w:rPr>
        <w:t xml:space="preserve"> All personal data </w:t>
      </w:r>
      <w:proofErr w:type="gramStart"/>
      <w:r w:rsidRPr="00AA40FF">
        <w:rPr>
          <w:b/>
          <w:bCs/>
        </w:rPr>
        <w:t>is deleted</w:t>
      </w:r>
      <w:proofErr w:type="gramEnd"/>
      <w:r w:rsidRPr="00AA40FF">
        <w:rPr>
          <w:b/>
          <w:bCs/>
        </w:rPr>
        <w:t xml:space="preserve"> before the survey begins</w:t>
      </w:r>
      <w:r w:rsidRPr="00AA40FF">
        <w:t xml:space="preserve"> unless a respondent asks specifically to </w:t>
      </w:r>
      <w:proofErr w:type="gramStart"/>
      <w:r w:rsidRPr="00AA40FF">
        <w:t>be reminded</w:t>
      </w:r>
      <w:proofErr w:type="gramEnd"/>
      <w:r w:rsidRPr="00AA40FF">
        <w:t xml:space="preserve"> if they forget to complete the survey. In such instances, personal data </w:t>
      </w:r>
      <w:proofErr w:type="gramStart"/>
      <w:r w:rsidRPr="00AA40FF">
        <w:t>is automatically deleted</w:t>
      </w:r>
      <w:proofErr w:type="gramEnd"/>
      <w:r w:rsidRPr="00AA40FF">
        <w:t xml:space="preserve"> once the survey has </w:t>
      </w:r>
      <w:proofErr w:type="gramStart"/>
      <w:r w:rsidRPr="00AA40FF">
        <w:t>been completed</w:t>
      </w:r>
      <w:proofErr w:type="gramEnd"/>
      <w:r w:rsidRPr="00AA40FF">
        <w:t xml:space="preserve">. </w:t>
      </w:r>
      <w:r w:rsidRPr="00AA40FF">
        <w:br/>
      </w:r>
      <w:r w:rsidRPr="00AA40FF">
        <w:rPr>
          <w:rFonts w:ascii="Segoe UI Symbol" w:hAnsi="Segoe UI Symbol" w:cs="Segoe UI Symbol"/>
          <w:b/>
          <w:bCs/>
        </w:rPr>
        <w:t>✓</w:t>
      </w:r>
      <w:r w:rsidRPr="00AA40FF">
        <w:rPr>
          <w:b/>
          <w:bCs/>
        </w:rPr>
        <w:t xml:space="preserve"> All messaging </w:t>
      </w:r>
      <w:proofErr w:type="gramStart"/>
      <w:r w:rsidRPr="00AA40FF">
        <w:rPr>
          <w:b/>
          <w:bCs/>
        </w:rPr>
        <w:t>is encrypted</w:t>
      </w:r>
      <w:proofErr w:type="gramEnd"/>
      <w:r w:rsidRPr="00AA40FF">
        <w:rPr>
          <w:b/>
          <w:bCs/>
        </w:rPr>
        <w:t xml:space="preserve"> (https:)</w:t>
      </w:r>
      <w:r w:rsidRPr="00AA40FF">
        <w:t xml:space="preserve"> which reduces the risk of real-time monitoring of responses. </w:t>
      </w:r>
      <w:r w:rsidRPr="00AA40FF">
        <w:br/>
      </w:r>
      <w:r w:rsidRPr="00AA40FF">
        <w:rPr>
          <w:rFonts w:ascii="Segoe UI Symbol" w:hAnsi="Segoe UI Symbol" w:cs="Segoe UI Symbol"/>
          <w:b/>
          <w:bCs/>
        </w:rPr>
        <w:t>✓</w:t>
      </w:r>
      <w:r w:rsidRPr="00AA40FF">
        <w:rPr>
          <w:b/>
          <w:bCs/>
        </w:rPr>
        <w:t xml:space="preserve"> Open-ended answers </w:t>
      </w:r>
      <w:proofErr w:type="gramStart"/>
      <w:r w:rsidRPr="00AA40FF">
        <w:rPr>
          <w:b/>
          <w:bCs/>
        </w:rPr>
        <w:t>are saved</w:t>
      </w:r>
      <w:proofErr w:type="gramEnd"/>
      <w:r w:rsidRPr="00AA40FF">
        <w:rPr>
          <w:b/>
          <w:bCs/>
        </w:rPr>
        <w:t xml:space="preserve"> separately from other responses in the survey</w:t>
      </w:r>
      <w:r w:rsidRPr="00AA40FF">
        <w:t xml:space="preserve"> so information in open-ended answers cannot </w:t>
      </w:r>
      <w:proofErr w:type="gramStart"/>
      <w:r w:rsidRPr="00AA40FF">
        <w:t>be linked</w:t>
      </w:r>
      <w:proofErr w:type="gramEnd"/>
      <w:r w:rsidRPr="00AA40FF">
        <w:t xml:space="preserve"> in any way to answers to multiple choice questions in the survey. </w:t>
      </w:r>
      <w:r w:rsidRPr="00AA40FF">
        <w:br/>
      </w:r>
      <w:r w:rsidRPr="00AA40FF">
        <w:rPr>
          <w:rFonts w:ascii="Segoe UI Symbol" w:hAnsi="Segoe UI Symbol" w:cs="Segoe UI Symbol"/>
          <w:b/>
          <w:bCs/>
        </w:rPr>
        <w:t>✓</w:t>
      </w:r>
      <w:r w:rsidRPr="00AA40FF">
        <w:rPr>
          <w:b/>
          <w:bCs/>
        </w:rPr>
        <w:t xml:space="preserve"> The use of cookies </w:t>
      </w:r>
      <w:proofErr w:type="gramStart"/>
      <w:r w:rsidRPr="00AA40FF">
        <w:rPr>
          <w:b/>
          <w:bCs/>
        </w:rPr>
        <w:t>is limited</w:t>
      </w:r>
      <w:proofErr w:type="gramEnd"/>
      <w:r w:rsidRPr="00AA40FF">
        <w:t xml:space="preserve">, see further information on </w:t>
      </w:r>
      <w:hyperlink r:id="rId7" w:history="1">
        <w:r w:rsidRPr="00AA40FF">
          <w:rPr>
            <w:rStyle w:val="Hyperlink"/>
          </w:rPr>
          <w:t>www.visar.is</w:t>
        </w:r>
      </w:hyperlink>
      <w:r w:rsidRPr="00AA40FF">
        <w:t xml:space="preserve"> under Privacy Policy.</w:t>
      </w:r>
    </w:p>
    <w:p w14:paraId="572FC9F3" w14:textId="77777777" w:rsidR="0034493F" w:rsidRPr="00AA40FF" w:rsidRDefault="0034493F" w:rsidP="00123407">
      <w:pPr>
        <w:spacing w:line="276" w:lineRule="auto"/>
        <w:ind w:left="360" w:right="260"/>
        <w:jc w:val="both"/>
      </w:pPr>
    </w:p>
    <w:p w14:paraId="574FCCD9" w14:textId="77779635" w:rsidR="00F45A99" w:rsidRPr="00AA40FF" w:rsidRDefault="0034493F" w:rsidP="00123407">
      <w:pPr>
        <w:spacing w:line="276" w:lineRule="auto"/>
        <w:ind w:left="360" w:right="260"/>
        <w:jc w:val="both"/>
      </w:pPr>
      <w:proofErr w:type="spellStart"/>
      <w:r w:rsidRPr="00AA40FF">
        <w:rPr>
          <w:i/>
          <w:iCs/>
        </w:rPr>
        <w:t>Vísar</w:t>
      </w:r>
      <w:proofErr w:type="spellEnd"/>
      <w:r w:rsidRPr="00AA40FF">
        <w:rPr>
          <w:i/>
          <w:iCs/>
        </w:rPr>
        <w:t xml:space="preserve"> </w:t>
      </w:r>
      <w:proofErr w:type="spellStart"/>
      <w:r w:rsidRPr="00AA40FF">
        <w:rPr>
          <w:i/>
          <w:iCs/>
        </w:rPr>
        <w:t>rannsóknir</w:t>
      </w:r>
      <w:proofErr w:type="spellEnd"/>
      <w:r w:rsidRPr="00AA40FF">
        <w:t xml:space="preserve">, the administrator of the survey, is a member of ESOMAR, the global association for the data and insights industry, and operates according to the organisation’s code of conduct. Further information on security measures can </w:t>
      </w:r>
      <w:proofErr w:type="gramStart"/>
      <w:r w:rsidRPr="00AA40FF">
        <w:t>be found</w:t>
      </w:r>
      <w:proofErr w:type="gramEnd"/>
      <w:r w:rsidRPr="00AA40FF">
        <w:t xml:space="preserve"> in the Privacy Policy at </w:t>
      </w:r>
      <w:hyperlink r:id="rId8" w:history="1">
        <w:r w:rsidRPr="00AA40FF">
          <w:rPr>
            <w:rStyle w:val="Hyperlink"/>
          </w:rPr>
          <w:t>www.visar.is</w:t>
        </w:r>
      </w:hyperlink>
      <w:r w:rsidRPr="00AA40FF">
        <w:t xml:space="preserve">. For further information on technical and organisational security measures, e-mail </w:t>
      </w:r>
      <w:hyperlink r:id="rId9" w:history="1">
        <w:r w:rsidRPr="00AA40FF">
          <w:rPr>
            <w:rStyle w:val="Hyperlink"/>
          </w:rPr>
          <w:t>personuvernd@visar.is</w:t>
        </w:r>
      </w:hyperlink>
      <w:r w:rsidRPr="00AA40FF">
        <w:t xml:space="preserve">. </w:t>
      </w:r>
    </w:p>
    <w:p w14:paraId="64206FE7" w14:textId="77777777" w:rsidR="00F45A99" w:rsidRPr="00AA40FF" w:rsidRDefault="00F45A99" w:rsidP="00123407">
      <w:pPr>
        <w:spacing w:line="276" w:lineRule="auto"/>
        <w:ind w:left="360" w:right="260"/>
        <w:jc w:val="both"/>
      </w:pPr>
    </w:p>
    <w:p w14:paraId="31280A49" w14:textId="398A4862" w:rsidR="00076FF0" w:rsidRPr="00AA40FF" w:rsidRDefault="0034493F" w:rsidP="00096E79">
      <w:pPr>
        <w:spacing w:line="276" w:lineRule="auto"/>
        <w:ind w:left="360" w:right="260"/>
        <w:jc w:val="both"/>
      </w:pPr>
      <w:r w:rsidRPr="00AA40FF">
        <w:t xml:space="preserve">If you do not want to take part, please contact the </w:t>
      </w:r>
      <w:r w:rsidR="00F45A99" w:rsidRPr="00AA40FF">
        <w:t>pre-</w:t>
      </w:r>
      <w:r w:rsidRPr="00AA40FF">
        <w:t xml:space="preserve">school´s </w:t>
      </w:r>
      <w:r w:rsidR="00F45A99" w:rsidRPr="00AA40FF">
        <w:t>principal</w:t>
      </w:r>
      <w:r w:rsidRPr="00AA40FF">
        <w:t>. Further information on the self</w:t>
      </w:r>
      <w:r w:rsidR="00011A6C" w:rsidRPr="00AA40FF">
        <w:t>-</w:t>
      </w:r>
      <w:r w:rsidRPr="00AA40FF">
        <w:t xml:space="preserve">evaluation system can </w:t>
      </w:r>
      <w:proofErr w:type="gramStart"/>
      <w:r w:rsidRPr="00AA40FF">
        <w:t>be found</w:t>
      </w:r>
      <w:proofErr w:type="gramEnd"/>
      <w:r w:rsidRPr="00AA40FF">
        <w:t xml:space="preserve"> here: www.skolapulsinn.is/um. You can also contact </w:t>
      </w:r>
      <w:proofErr w:type="spellStart"/>
      <w:r w:rsidRPr="00AA40FF">
        <w:t>Skólapúlsinn</w:t>
      </w:r>
      <w:proofErr w:type="spellEnd"/>
      <w:r w:rsidRPr="00AA40FF">
        <w:t xml:space="preserve"> by phone at 583-0700 and by email: </w:t>
      </w:r>
      <w:hyperlink r:id="rId10" w:history="1">
        <w:r w:rsidRPr="00AA40FF">
          <w:rPr>
            <w:rStyle w:val="Hyperlink"/>
          </w:rPr>
          <w:t>skolapulsinn@skolapulsinn.is</w:t>
        </w:r>
      </w:hyperlink>
      <w:r w:rsidRPr="00AA40FF">
        <w:t>.</w:t>
      </w:r>
    </w:p>
    <w:sectPr w:rsidR="00076FF0" w:rsidRPr="00AA40FF" w:rsidSect="00083B7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1613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A6620"/>
    <w:multiLevelType w:val="hybridMultilevel"/>
    <w:tmpl w:val="5D0E4E3A"/>
    <w:lvl w:ilvl="0" w:tplc="040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A506ADB"/>
    <w:multiLevelType w:val="hybridMultilevel"/>
    <w:tmpl w:val="300CACA8"/>
    <w:lvl w:ilvl="0" w:tplc="040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ED67D9D"/>
    <w:multiLevelType w:val="hybridMultilevel"/>
    <w:tmpl w:val="D5EE8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B6619"/>
    <w:multiLevelType w:val="hybridMultilevel"/>
    <w:tmpl w:val="498AC80C"/>
    <w:lvl w:ilvl="0" w:tplc="040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71953E4"/>
    <w:multiLevelType w:val="hybridMultilevel"/>
    <w:tmpl w:val="F7D65780"/>
    <w:lvl w:ilvl="0" w:tplc="0409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6" w15:restartNumberingAfterBreak="0">
    <w:nsid w:val="668D0688"/>
    <w:multiLevelType w:val="hybridMultilevel"/>
    <w:tmpl w:val="7D767418"/>
    <w:lvl w:ilvl="0" w:tplc="040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80785210">
    <w:abstractNumId w:val="5"/>
  </w:num>
  <w:num w:numId="2" w16cid:durableId="133909199">
    <w:abstractNumId w:val="3"/>
  </w:num>
  <w:num w:numId="3" w16cid:durableId="499850862">
    <w:abstractNumId w:val="0"/>
  </w:num>
  <w:num w:numId="4" w16cid:durableId="743182484">
    <w:abstractNumId w:val="6"/>
  </w:num>
  <w:num w:numId="5" w16cid:durableId="1208222677">
    <w:abstractNumId w:val="1"/>
  </w:num>
  <w:num w:numId="6" w16cid:durableId="1666933466">
    <w:abstractNumId w:val="2"/>
  </w:num>
  <w:num w:numId="7" w16cid:durableId="1683318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71"/>
    <w:rsid w:val="00011A6C"/>
    <w:rsid w:val="00040B05"/>
    <w:rsid w:val="000433C5"/>
    <w:rsid w:val="0007007E"/>
    <w:rsid w:val="000762FA"/>
    <w:rsid w:val="00076FF0"/>
    <w:rsid w:val="0007702E"/>
    <w:rsid w:val="00083B70"/>
    <w:rsid w:val="00096D91"/>
    <w:rsid w:val="00096E79"/>
    <w:rsid w:val="000B0EDA"/>
    <w:rsid w:val="000D01CA"/>
    <w:rsid w:val="000F6FED"/>
    <w:rsid w:val="00104B72"/>
    <w:rsid w:val="00107D94"/>
    <w:rsid w:val="00123407"/>
    <w:rsid w:val="00185B87"/>
    <w:rsid w:val="001E522B"/>
    <w:rsid w:val="00206446"/>
    <w:rsid w:val="00222636"/>
    <w:rsid w:val="002245BE"/>
    <w:rsid w:val="002347D6"/>
    <w:rsid w:val="00266DEB"/>
    <w:rsid w:val="002D365D"/>
    <w:rsid w:val="002F02B1"/>
    <w:rsid w:val="002F0955"/>
    <w:rsid w:val="00313673"/>
    <w:rsid w:val="003312BF"/>
    <w:rsid w:val="0034493F"/>
    <w:rsid w:val="00355F84"/>
    <w:rsid w:val="0036258F"/>
    <w:rsid w:val="00362E8A"/>
    <w:rsid w:val="00393143"/>
    <w:rsid w:val="00397EC1"/>
    <w:rsid w:val="003B1071"/>
    <w:rsid w:val="003B3F0C"/>
    <w:rsid w:val="00412CA2"/>
    <w:rsid w:val="0043679B"/>
    <w:rsid w:val="0044692F"/>
    <w:rsid w:val="0049033B"/>
    <w:rsid w:val="004A5FA4"/>
    <w:rsid w:val="004F40C4"/>
    <w:rsid w:val="00550408"/>
    <w:rsid w:val="005B2619"/>
    <w:rsid w:val="005C053F"/>
    <w:rsid w:val="005D0BCC"/>
    <w:rsid w:val="005F3EAC"/>
    <w:rsid w:val="00601C3A"/>
    <w:rsid w:val="0069303A"/>
    <w:rsid w:val="006C62B5"/>
    <w:rsid w:val="006D5194"/>
    <w:rsid w:val="006F5F5F"/>
    <w:rsid w:val="0073330E"/>
    <w:rsid w:val="007B59D0"/>
    <w:rsid w:val="007C41DA"/>
    <w:rsid w:val="007C798E"/>
    <w:rsid w:val="007F77CE"/>
    <w:rsid w:val="008361EC"/>
    <w:rsid w:val="00841921"/>
    <w:rsid w:val="00875D61"/>
    <w:rsid w:val="0088514F"/>
    <w:rsid w:val="008A6792"/>
    <w:rsid w:val="008F2ECD"/>
    <w:rsid w:val="009000BF"/>
    <w:rsid w:val="00907438"/>
    <w:rsid w:val="00907BDC"/>
    <w:rsid w:val="00922156"/>
    <w:rsid w:val="00923253"/>
    <w:rsid w:val="009433A3"/>
    <w:rsid w:val="00956CB2"/>
    <w:rsid w:val="00975E7D"/>
    <w:rsid w:val="00A22B0A"/>
    <w:rsid w:val="00A6773C"/>
    <w:rsid w:val="00A82134"/>
    <w:rsid w:val="00AA40FF"/>
    <w:rsid w:val="00AB44BF"/>
    <w:rsid w:val="00B03D6D"/>
    <w:rsid w:val="00B04517"/>
    <w:rsid w:val="00B06E44"/>
    <w:rsid w:val="00B15BF9"/>
    <w:rsid w:val="00B160BD"/>
    <w:rsid w:val="00B6089B"/>
    <w:rsid w:val="00B67744"/>
    <w:rsid w:val="00B87026"/>
    <w:rsid w:val="00B96704"/>
    <w:rsid w:val="00BB6638"/>
    <w:rsid w:val="00BF4084"/>
    <w:rsid w:val="00BF53C2"/>
    <w:rsid w:val="00C5247B"/>
    <w:rsid w:val="00CD7164"/>
    <w:rsid w:val="00D0481A"/>
    <w:rsid w:val="00D27357"/>
    <w:rsid w:val="00D416C3"/>
    <w:rsid w:val="00D447AC"/>
    <w:rsid w:val="00D71134"/>
    <w:rsid w:val="00D86FE1"/>
    <w:rsid w:val="00D87D40"/>
    <w:rsid w:val="00DA2832"/>
    <w:rsid w:val="00E01079"/>
    <w:rsid w:val="00E1640D"/>
    <w:rsid w:val="00E230FE"/>
    <w:rsid w:val="00E36540"/>
    <w:rsid w:val="00E57502"/>
    <w:rsid w:val="00E71C6D"/>
    <w:rsid w:val="00E76C08"/>
    <w:rsid w:val="00E85898"/>
    <w:rsid w:val="00EA7882"/>
    <w:rsid w:val="00EE2B96"/>
    <w:rsid w:val="00EF0620"/>
    <w:rsid w:val="00F012B3"/>
    <w:rsid w:val="00F45A99"/>
    <w:rsid w:val="00F62CB3"/>
    <w:rsid w:val="00F70BA7"/>
    <w:rsid w:val="00F736D6"/>
    <w:rsid w:val="00FB7D30"/>
    <w:rsid w:val="00FC3883"/>
    <w:rsid w:val="00FC46D3"/>
    <w:rsid w:val="00FE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1D902"/>
  <w15:chartTrackingRefBased/>
  <w15:docId w15:val="{B2D9A7E0-D8C9-4E2C-81C3-903AE7E9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3143"/>
    <w:rPr>
      <w:color w:val="0000FF"/>
      <w:u w:val="single"/>
    </w:rPr>
  </w:style>
  <w:style w:type="table" w:styleId="TableGrid">
    <w:name w:val="Table Grid"/>
    <w:basedOn w:val="TableNormal"/>
    <w:rsid w:val="00601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47AC"/>
    <w:pPr>
      <w:spacing w:before="100" w:beforeAutospacing="1" w:after="100" w:afterAutospacing="1"/>
    </w:pPr>
    <w:rPr>
      <w:rFonts w:ascii="Franklin Gothic Book" w:hAnsi="Franklin Gothic Book"/>
      <w:sz w:val="20"/>
      <w:szCs w:val="20"/>
      <w:lang w:val="en-US"/>
    </w:rPr>
  </w:style>
  <w:style w:type="table" w:styleId="TableClassic2">
    <w:name w:val="Table Classic 2"/>
    <w:basedOn w:val="TableNormal"/>
    <w:rsid w:val="00D447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447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447A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D447A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083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3B70"/>
    <w:rPr>
      <w:rFonts w:ascii="Tahoma" w:hAnsi="Tahoma" w:cs="Tahoma"/>
      <w:sz w:val="16"/>
      <w:szCs w:val="16"/>
      <w:lang w:val="en-GB" w:eastAsia="en-US"/>
    </w:rPr>
  </w:style>
  <w:style w:type="character" w:customStyle="1" w:styleId="il">
    <w:name w:val="il"/>
    <w:rsid w:val="00EF0620"/>
  </w:style>
  <w:style w:type="paragraph" w:styleId="ListParagraph">
    <w:name w:val="List Paragraph"/>
    <w:basedOn w:val="Normal"/>
    <w:uiPriority w:val="34"/>
    <w:qFormat/>
    <w:rsid w:val="004F40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5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6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visar.is" TargetMode="External"/><Relationship Id="rId3" Type="http://schemas.openxmlformats.org/officeDocument/2006/relationships/styles" Target="styles.xml"/><Relationship Id="rId7" Type="http://schemas.openxmlformats.org/officeDocument/2006/relationships/hyperlink" Target="www.visar.i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skolapulsinn@skolapulsinn.is" TargetMode="External"/><Relationship Id="rId4" Type="http://schemas.openxmlformats.org/officeDocument/2006/relationships/settings" Target="settings.xml"/><Relationship Id="rId9" Type="http://schemas.openxmlformats.org/officeDocument/2006/relationships/hyperlink" Target="personuvernd@visar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802CA-49FE-4D42-A11E-40B7958B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Kæra foreldri/forráðamaður</vt:lpstr>
    </vt:vector>
  </TitlesOfParts>
  <Company>Námsmatsstofnun</Company>
  <LinksUpToDate>false</LinksUpToDate>
  <CharactersWithSpaces>2633</CharactersWithSpaces>
  <SharedDoc>false</SharedDoc>
  <HLinks>
    <vt:vector size="12" baseType="variant">
      <vt:variant>
        <vt:i4>4325485</vt:i4>
      </vt:variant>
      <vt:variant>
        <vt:i4>3</vt:i4>
      </vt:variant>
      <vt:variant>
        <vt:i4>0</vt:i4>
      </vt:variant>
      <vt:variant>
        <vt:i4>5</vt:i4>
      </vt:variant>
      <vt:variant>
        <vt:lpwstr>mailto:skolapulsinn@skolapulsinn.is</vt:lpwstr>
      </vt:variant>
      <vt:variant>
        <vt:lpwstr/>
      </vt:variant>
      <vt:variant>
        <vt:i4>1441802</vt:i4>
      </vt:variant>
      <vt:variant>
        <vt:i4>0</vt:i4>
      </vt:variant>
      <vt:variant>
        <vt:i4>0</vt:i4>
      </vt:variant>
      <vt:variant>
        <vt:i4>5</vt:i4>
      </vt:variant>
      <vt:variant>
        <vt:lpwstr>http://www.skolapulsinn.is/um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Kæra foreldri/forráðamaður</dc:title>
  <dc:subject/>
  <dc:creator>Almar M. Halldórsson</dc:creator>
  <cp:keywords/>
  <cp:lastModifiedBy>Kristín Una Fridjonsdottir</cp:lastModifiedBy>
  <cp:revision>38</cp:revision>
  <cp:lastPrinted>2019-01-04T10:55:00Z</cp:lastPrinted>
  <dcterms:created xsi:type="dcterms:W3CDTF">2026-02-11T12:09:00Z</dcterms:created>
  <dcterms:modified xsi:type="dcterms:W3CDTF">2026-02-11T12:33:00Z</dcterms:modified>
</cp:coreProperties>
</file>